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9C" w:rsidRDefault="0055179C" w:rsidP="0055179C">
      <w:pPr>
        <w:pStyle w:val="Title"/>
        <w:rPr>
          <w:sz w:val="36"/>
        </w:rPr>
      </w:pPr>
      <w:r>
        <w:rPr>
          <w:sz w:val="36"/>
        </w:rPr>
        <w:t>Rector – Parish Letter of Agreement</w:t>
      </w:r>
    </w:p>
    <w:p w:rsidR="0055179C" w:rsidRDefault="0055179C" w:rsidP="0055179C">
      <w:pPr>
        <w:jc w:val="center"/>
        <w:rPr>
          <w:b/>
        </w:rPr>
      </w:pPr>
    </w:p>
    <w:p w:rsidR="0055179C" w:rsidRDefault="0055179C" w:rsidP="0055179C">
      <w:pPr>
        <w:jc w:val="center"/>
        <w:rPr>
          <w:b/>
        </w:rPr>
      </w:pPr>
    </w:p>
    <w:p w:rsidR="0055179C" w:rsidRDefault="0055179C" w:rsidP="0055179C">
      <w:pPr>
        <w:pStyle w:val="Heading1"/>
      </w:pPr>
      <w:r>
        <w:rPr>
          <w:i/>
          <w:u w:val="single"/>
        </w:rPr>
        <w:t>Election and Date of Agreement</w:t>
      </w:r>
      <w:r>
        <w:rPr>
          <w:i/>
        </w:rPr>
        <w:t>:</w:t>
      </w:r>
      <w:r>
        <w:t xml:space="preserve">   </w:t>
      </w:r>
      <w:r>
        <w:tab/>
        <w:t xml:space="preserve">                                                             </w:t>
      </w:r>
      <w:r>
        <w:rPr>
          <w:i/>
        </w:rPr>
        <w:t>Date</w:t>
      </w:r>
      <w:r>
        <w:t>: ________</w:t>
      </w:r>
    </w:p>
    <w:p w:rsidR="0055179C" w:rsidRDefault="0055179C" w:rsidP="0055179C">
      <w:pPr>
        <w:rPr>
          <w:b/>
        </w:rPr>
      </w:pPr>
    </w:p>
    <w:p w:rsidR="0055179C" w:rsidRDefault="0055179C" w:rsidP="0055179C">
      <w:pPr>
        <w:pStyle w:val="BodyText"/>
        <w:rPr>
          <w:rFonts w:ascii="Garamond" w:hAnsi="Garamond"/>
        </w:rPr>
      </w:pPr>
      <w:r>
        <w:t>The Wardens and Vestry, with the concurrence of the diocesan Bishop and in accordance with the Canons, have elected the Rev. __________to be the Rector of this parish, to serve as such subject to the Canons of this diocese and of the General Convention of the Episcopal Church.  The Rector has accepted the election.  This letter of agreement sets forth certain terms of the Rector’s service, and the commitments of the parish with respect to this service.</w:t>
      </w:r>
    </w:p>
    <w:p w:rsidR="0055179C" w:rsidRDefault="0055179C" w:rsidP="0055179C"/>
    <w:p w:rsidR="0055179C" w:rsidRDefault="0055179C" w:rsidP="0055179C">
      <w:r>
        <w:t>This agreement shall continue indefinitely until termination or amendment by mutual agreement of the Rector and the Vestry, or in accordance with the Canons of the General Convention of the Episcopal Church.</w:t>
      </w:r>
    </w:p>
    <w:p w:rsidR="0055179C" w:rsidRDefault="0055179C" w:rsidP="0055179C"/>
    <w:p w:rsidR="0055179C" w:rsidRPr="00100194" w:rsidRDefault="0055179C" w:rsidP="0055179C">
      <w:pPr>
        <w:pBdr>
          <w:top w:val="single" w:sz="4" w:space="1" w:color="auto"/>
          <w:left w:val="single" w:sz="4" w:space="4" w:color="auto"/>
          <w:bottom w:val="single" w:sz="4" w:space="1" w:color="auto"/>
          <w:right w:val="single" w:sz="4" w:space="4" w:color="auto"/>
        </w:pBdr>
        <w:rPr>
          <w:color w:val="000000"/>
        </w:rPr>
      </w:pPr>
      <w:r w:rsidRPr="00100194">
        <w:rPr>
          <w:color w:val="000000"/>
        </w:rPr>
        <w:t xml:space="preserve">The Rector and the Vestry agree to participate in an annual mutual ministry review cycle to help assess the ministry and development of the parish with the Bishop’s staff.  </w:t>
      </w:r>
      <w:r>
        <w:rPr>
          <w:color w:val="000000"/>
        </w:rPr>
        <w:t>Additionally, t</w:t>
      </w:r>
      <w:r w:rsidRPr="00100194">
        <w:rPr>
          <w:color w:val="000000"/>
        </w:rPr>
        <w:t>he vestry will review this letter of agreement in regards to compensation</w:t>
      </w:r>
      <w:r w:rsidR="00324B8C">
        <w:rPr>
          <w:color w:val="000000"/>
        </w:rPr>
        <w:t xml:space="preserve"> and benefits</w:t>
      </w:r>
      <w:r w:rsidR="005B687D">
        <w:rPr>
          <w:color w:val="000000"/>
        </w:rPr>
        <w:t xml:space="preserve"> on a yearly basis and conduct a yearly performance review.</w:t>
      </w:r>
    </w:p>
    <w:p w:rsidR="0055179C" w:rsidRDefault="0055179C" w:rsidP="0055179C"/>
    <w:p w:rsidR="0055179C" w:rsidRDefault="0055179C" w:rsidP="0055179C">
      <w:r>
        <w:rPr>
          <w:b/>
          <w:i/>
          <w:u w:val="single"/>
        </w:rPr>
        <w:t>The Rector and the Bishop, the Diocese and other Religious Bodies:</w:t>
      </w:r>
    </w:p>
    <w:p w:rsidR="0055179C" w:rsidRDefault="0055179C" w:rsidP="0055179C"/>
    <w:p w:rsidR="0055179C" w:rsidRDefault="0055179C" w:rsidP="0055179C">
      <w:pPr>
        <w:numPr>
          <w:ilvl w:val="0"/>
          <w:numId w:val="1"/>
        </w:numPr>
      </w:pPr>
      <w:r>
        <w:rPr>
          <w:u w:val="single"/>
        </w:rPr>
        <w:t>The Rector and the Bishop</w:t>
      </w:r>
      <w:r>
        <w:t>: The Rector is responsible to the Bishop of the Diocese and will be guided by his pastoral direction and leadership and the Constitution and Canons of the Episcopal Church and this Diocese. It is expected that the Rector will attend all clergy days, the yearly clergy retreat and Diocesan Convention.</w:t>
      </w:r>
    </w:p>
    <w:p w:rsidR="0055179C" w:rsidRDefault="0055179C" w:rsidP="0055179C">
      <w:pPr>
        <w:numPr>
          <w:ilvl w:val="0"/>
          <w:numId w:val="1"/>
        </w:numPr>
      </w:pPr>
      <w:r>
        <w:rPr>
          <w:u w:val="single"/>
        </w:rPr>
        <w:t>The Rector and The Diocese</w:t>
      </w:r>
      <w:r>
        <w:t xml:space="preserve">: The Rector is ordained a priest in the </w:t>
      </w:r>
      <w:smartTag w:uri="urn:schemas-microsoft-com:office:smarttags" w:element="place">
        <w:smartTag w:uri="urn:schemas-microsoft-com:office:smarttags" w:element="PlaceType">
          <w:r>
            <w:t>Church</w:t>
          </w:r>
        </w:smartTag>
        <w:r>
          <w:t xml:space="preserve"> of </w:t>
        </w:r>
        <w:smartTag w:uri="urn:schemas-microsoft-com:office:smarttags" w:element="PlaceName">
          <w:r>
            <w:t>God</w:t>
          </w:r>
        </w:smartTag>
      </w:smartTag>
      <w:r>
        <w:t>.  While the immediate responsibility is to serve as Rector of this parish, ___ shall also give of ___ time to the Diocese to assist in the life and work of the diocese and the Church at large.</w:t>
      </w:r>
    </w:p>
    <w:p w:rsidR="0055179C" w:rsidRDefault="0055179C" w:rsidP="0055179C">
      <w:pPr>
        <w:numPr>
          <w:ilvl w:val="0"/>
          <w:numId w:val="1"/>
        </w:numPr>
      </w:pPr>
      <w:r>
        <w:rPr>
          <w:u w:val="single"/>
        </w:rPr>
        <w:t>The Rector and other Denominations</w:t>
      </w:r>
      <w:r>
        <w:t xml:space="preserve">: The Rector is expected to engage in cooperative work with other denominations as ____ may see fit, and to </w:t>
      </w:r>
    </w:p>
    <w:p w:rsidR="0055179C" w:rsidRDefault="0055179C" w:rsidP="0055179C">
      <w:pPr>
        <w:ind w:left="720" w:firstLine="375"/>
      </w:pPr>
      <w:r>
        <w:t>involve the parish in inter-church programs as appropriate.</w:t>
      </w:r>
    </w:p>
    <w:p w:rsidR="0055179C" w:rsidRDefault="0055179C" w:rsidP="0055179C"/>
    <w:p w:rsidR="0055179C" w:rsidRDefault="0055179C" w:rsidP="0055179C">
      <w:pPr>
        <w:pStyle w:val="Heading1"/>
        <w:rPr>
          <w:rFonts w:ascii="Garamond" w:hAnsi="Garamond"/>
          <w:bCs/>
          <w:i/>
          <w:u w:val="single"/>
        </w:rPr>
      </w:pPr>
      <w:r>
        <w:rPr>
          <w:rFonts w:ascii="Garamond" w:hAnsi="Garamond"/>
          <w:bCs/>
          <w:i/>
          <w:u w:val="single"/>
        </w:rPr>
        <w:t>Fresh Start</w:t>
      </w:r>
    </w:p>
    <w:p w:rsidR="0055179C" w:rsidRDefault="0055179C" w:rsidP="0055179C">
      <w:r>
        <w:t>Fresh Start is a diocesan led program for clergy in new cures and their congregations, which seeks to strengthen the relationships among Episcopal clergy, congregations and diocese during critical periods of transition in clergy leadership of the congregation.</w:t>
      </w:r>
    </w:p>
    <w:p w:rsidR="0055179C" w:rsidRDefault="0055179C" w:rsidP="0055179C"/>
    <w:p w:rsidR="0055179C" w:rsidRDefault="0055179C" w:rsidP="0055179C">
      <w:r>
        <w:t>The Rector and vestry recognize and affirm the importance of making every reasonable effort to ensure the successful foundation of this ministry and therefore agree that the Rector will participate fully in the diocesan Fresh Start Program for a two year period.</w:t>
      </w:r>
    </w:p>
    <w:p w:rsidR="0055179C" w:rsidRDefault="0055179C" w:rsidP="0055179C"/>
    <w:p w:rsidR="0055179C" w:rsidRDefault="0055179C" w:rsidP="0055179C"/>
    <w:p w:rsidR="0055179C" w:rsidRDefault="0055179C" w:rsidP="0055179C"/>
    <w:p w:rsidR="0055179C" w:rsidRDefault="0055179C" w:rsidP="0055179C"/>
    <w:p w:rsidR="0055179C" w:rsidRDefault="0055179C" w:rsidP="0055179C"/>
    <w:p w:rsidR="0055179C" w:rsidRDefault="0055179C" w:rsidP="0055179C">
      <w:pPr>
        <w:rPr>
          <w:b/>
          <w:i/>
          <w:u w:val="single"/>
        </w:rPr>
      </w:pPr>
      <w:r>
        <w:rPr>
          <w:b/>
          <w:i/>
          <w:u w:val="single"/>
        </w:rPr>
        <w:t>Compensation and Benefits:</w:t>
      </w:r>
    </w:p>
    <w:p w:rsidR="0055179C" w:rsidRDefault="0055179C" w:rsidP="0055179C"/>
    <w:p w:rsidR="0055179C" w:rsidRDefault="0055179C" w:rsidP="0055179C">
      <w:r>
        <w:t>The compensation plan includes salary, housing and utilities, pension fund contribution, and medical and life insurance premium payments as follows:</w:t>
      </w:r>
    </w:p>
    <w:p w:rsidR="0055179C" w:rsidRDefault="0055179C" w:rsidP="0055179C"/>
    <w:p w:rsidR="0055179C" w:rsidRDefault="0055179C" w:rsidP="0055179C">
      <w:pPr>
        <w:numPr>
          <w:ilvl w:val="0"/>
          <w:numId w:val="2"/>
        </w:numPr>
      </w:pPr>
      <w:r>
        <w:t>Stipend in the amount of $________annually, paid on a prorated basis monthly or twice monthly as desired by the Rector.</w:t>
      </w:r>
    </w:p>
    <w:p w:rsidR="0055179C" w:rsidRDefault="0055179C" w:rsidP="0055179C">
      <w:pPr>
        <w:numPr>
          <w:ilvl w:val="0"/>
          <w:numId w:val="2"/>
        </w:numPr>
      </w:pPr>
      <w:r>
        <w:t>Housing and utilities are provided or housing allowance of _________.</w:t>
      </w:r>
    </w:p>
    <w:p w:rsidR="0055179C" w:rsidRDefault="0055179C" w:rsidP="0055179C">
      <w:pPr>
        <w:numPr>
          <w:ilvl w:val="0"/>
          <w:numId w:val="2"/>
        </w:numPr>
      </w:pPr>
      <w:r>
        <w:t>Church Pension Fund (currently 18% of stipend, housing and utilities and SECA contribution) is paid 100% by the parish.</w:t>
      </w:r>
    </w:p>
    <w:p w:rsidR="0055179C" w:rsidRDefault="0055179C" w:rsidP="0055179C">
      <w:pPr>
        <w:numPr>
          <w:ilvl w:val="0"/>
          <w:numId w:val="2"/>
        </w:numPr>
      </w:pPr>
      <w:r>
        <w:t>The parish pays life insurance and medical/dental insurance coverage as offered by the Diocese of Milwaukee (group plan).</w:t>
      </w:r>
    </w:p>
    <w:p w:rsidR="0055179C" w:rsidRDefault="0055179C" w:rsidP="0055179C"/>
    <w:p w:rsidR="0055179C" w:rsidRDefault="0055179C" w:rsidP="0055179C">
      <w:pPr>
        <w:rPr>
          <w:b/>
          <w:i/>
          <w:u w:val="single"/>
        </w:rPr>
      </w:pPr>
      <w:r>
        <w:rPr>
          <w:b/>
          <w:i/>
          <w:u w:val="single"/>
        </w:rPr>
        <w:t>Expenses</w:t>
      </w:r>
    </w:p>
    <w:p w:rsidR="0055179C" w:rsidRDefault="0055179C" w:rsidP="0055179C">
      <w:pPr>
        <w:rPr>
          <w:b/>
          <w:i/>
          <w:u w:val="single"/>
        </w:rPr>
      </w:pPr>
    </w:p>
    <w:p w:rsidR="0055179C" w:rsidRDefault="0055179C" w:rsidP="0055179C">
      <w:r>
        <w:t>The parish offers payment of the following expenses:</w:t>
      </w:r>
    </w:p>
    <w:p w:rsidR="0055179C" w:rsidRDefault="0055179C" w:rsidP="0055179C">
      <w:pPr>
        <w:numPr>
          <w:ilvl w:val="0"/>
          <w:numId w:val="3"/>
        </w:numPr>
      </w:pPr>
      <w:r>
        <w:t>An accountable reimbursable auto/travel plan is recommended with a mileage amount of ____ cents per mile and a budget amount of $________. Mileage usage to be reported monthly for reimbursement.</w:t>
      </w:r>
    </w:p>
    <w:p w:rsidR="0055179C" w:rsidRDefault="0055179C" w:rsidP="0055179C">
      <w:pPr>
        <w:numPr>
          <w:ilvl w:val="0"/>
          <w:numId w:val="3"/>
        </w:numPr>
      </w:pPr>
      <w:r>
        <w:t>Necessary office furniture, equipment, supplies and postage as allowed by the parish budget.</w:t>
      </w:r>
    </w:p>
    <w:p w:rsidR="0055179C" w:rsidRDefault="0055179C" w:rsidP="0055179C">
      <w:pPr>
        <w:numPr>
          <w:ilvl w:val="0"/>
          <w:numId w:val="3"/>
        </w:numPr>
      </w:pPr>
      <w:r>
        <w:t>Funds in the amount of $______ for continuing education costs or professional training books or tapes chosen by the Rector.</w:t>
      </w:r>
    </w:p>
    <w:p w:rsidR="0055179C" w:rsidRDefault="0055179C" w:rsidP="0055179C">
      <w:pPr>
        <w:numPr>
          <w:ilvl w:val="0"/>
          <w:numId w:val="3"/>
        </w:numPr>
      </w:pPr>
      <w:r>
        <w:t>A Discretionary Fund for which the Rector has responsibility to expend these monies in accordance with the Diocesan guidelines for Discretionary Funds. Terms_______________________________________________________________________________________________________________________</w:t>
      </w:r>
    </w:p>
    <w:p w:rsidR="0055179C" w:rsidRDefault="0055179C" w:rsidP="0055179C"/>
    <w:p w:rsidR="0055179C" w:rsidRDefault="0055179C" w:rsidP="0055179C"/>
    <w:p w:rsidR="0055179C" w:rsidRDefault="0055179C" w:rsidP="0055179C">
      <w:r>
        <w:rPr>
          <w:b/>
          <w:i/>
          <w:u w:val="single"/>
        </w:rPr>
        <w:t>Leave Time</w:t>
      </w:r>
      <w:r>
        <w:t xml:space="preserve">: </w:t>
      </w:r>
    </w:p>
    <w:p w:rsidR="0055179C" w:rsidRDefault="0055179C" w:rsidP="0055179C"/>
    <w:p w:rsidR="0055179C" w:rsidRDefault="0055179C" w:rsidP="0055179C">
      <w:r>
        <w:t xml:space="preserve"> Leave shall be granted to the Rector as follows:</w:t>
      </w:r>
    </w:p>
    <w:p w:rsidR="0055179C" w:rsidRDefault="0055179C" w:rsidP="0055179C">
      <w:pPr>
        <w:numPr>
          <w:ilvl w:val="0"/>
          <w:numId w:val="4"/>
        </w:numPr>
      </w:pPr>
      <w:r>
        <w:t xml:space="preserve">Four </w:t>
      </w:r>
      <w:r w:rsidR="00F01C7E">
        <w:t>weeks’ vacation</w:t>
      </w:r>
      <w:r>
        <w:t xml:space="preserve"> each year (including 4 Sundays) to be used in the year in which it accrues.</w:t>
      </w:r>
    </w:p>
    <w:p w:rsidR="0055179C" w:rsidRDefault="0055179C" w:rsidP="0055179C">
      <w:pPr>
        <w:numPr>
          <w:ilvl w:val="0"/>
          <w:numId w:val="4"/>
        </w:numPr>
      </w:pPr>
      <w:r>
        <w:t>One week (7 days which includes a Sunday) per year in addition to vacation for professional education purposes or retreat time to be used in the year in which it accrues.</w:t>
      </w:r>
    </w:p>
    <w:p w:rsidR="0055179C" w:rsidRDefault="0055179C" w:rsidP="0055179C">
      <w:pPr>
        <w:numPr>
          <w:ilvl w:val="0"/>
          <w:numId w:val="4"/>
        </w:numPr>
      </w:pPr>
      <w:r>
        <w:t xml:space="preserve">Up to _____ days of personal or family leave time to </w:t>
      </w:r>
      <w:r w:rsidR="00CA0B02">
        <w:t>use</w:t>
      </w:r>
      <w:r>
        <w:t xml:space="preserve"> in the year in which they accrue.</w:t>
      </w:r>
    </w:p>
    <w:p w:rsidR="00132962" w:rsidRPr="00132962" w:rsidRDefault="00132962" w:rsidP="00132962">
      <w:pPr>
        <w:numPr>
          <w:ilvl w:val="0"/>
          <w:numId w:val="4"/>
        </w:numPr>
      </w:pPr>
      <w:r w:rsidRPr="00132962">
        <w:t xml:space="preserve">BIRTH OF A CHILD: </w:t>
      </w:r>
    </w:p>
    <w:p w:rsidR="00132962" w:rsidRDefault="00132962" w:rsidP="00132962">
      <w:pPr>
        <w:ind w:left="1440"/>
      </w:pPr>
      <w:r w:rsidRPr="00132962">
        <w:t>The cleric</w:t>
      </w:r>
      <w:r w:rsidRPr="00132962">
        <w:rPr>
          <w:b/>
        </w:rPr>
        <w:t xml:space="preserve"> </w:t>
      </w:r>
      <w:r w:rsidRPr="00132962">
        <w:t>or lay employee giving birth is to receive up to twelve (12) weeks paid leave.  The cleric</w:t>
      </w:r>
      <w:r w:rsidRPr="00132962">
        <w:rPr>
          <w:b/>
        </w:rPr>
        <w:t xml:space="preserve"> </w:t>
      </w:r>
      <w:r w:rsidRPr="00132962">
        <w:t>or lay employee</w:t>
      </w:r>
      <w:r w:rsidRPr="00132962">
        <w:rPr>
          <w:i/>
        </w:rPr>
        <w:t xml:space="preserve"> </w:t>
      </w:r>
      <w:r w:rsidRPr="00132962">
        <w:t xml:space="preserve">giving birth who are active participants in the Church Pension Fund (“CPF”) should submit a claim for short term disability (“STD”), which will reimburse the employer for 70% of the employee’s total compensation figure (up to $1,000/week).  The remaining 30% of total </w:t>
      </w:r>
      <w:r w:rsidRPr="00132962">
        <w:lastRenderedPageBreak/>
        <w:t>compensation shall be paid by the congregation or the Diocese.  The STD period normally will be six (6) weeks;</w:t>
      </w:r>
    </w:p>
    <w:p w:rsidR="00132962" w:rsidRPr="00132962" w:rsidRDefault="00132962" w:rsidP="00132962">
      <w:pPr>
        <w:ind w:left="1440"/>
        <w:rPr>
          <w:i/>
        </w:rPr>
      </w:pPr>
    </w:p>
    <w:p w:rsidR="00132962" w:rsidRPr="00132962" w:rsidRDefault="00132962" w:rsidP="00132962">
      <w:pPr>
        <w:ind w:left="1440"/>
        <w:rPr>
          <w:i/>
        </w:rPr>
      </w:pPr>
      <w:r w:rsidRPr="00132962">
        <w:t>If the</w:t>
      </w:r>
      <w:r w:rsidRPr="00132962">
        <w:rPr>
          <w:b/>
        </w:rPr>
        <w:t xml:space="preserve"> </w:t>
      </w:r>
      <w:r w:rsidRPr="00132962">
        <w:t>spouse of a full-time cleric or a full-time lay employee</w:t>
      </w:r>
      <w:r w:rsidRPr="00132962">
        <w:rPr>
          <w:i/>
        </w:rPr>
        <w:t xml:space="preserve"> </w:t>
      </w:r>
      <w:r w:rsidRPr="00132962">
        <w:t>gives birth, the cleric</w:t>
      </w:r>
      <w:r w:rsidRPr="00132962">
        <w:rPr>
          <w:b/>
        </w:rPr>
        <w:t xml:space="preserve"> </w:t>
      </w:r>
      <w:r w:rsidRPr="00132962">
        <w:t>or lay employee</w:t>
      </w:r>
      <w:r w:rsidRPr="00132962">
        <w:rPr>
          <w:i/>
        </w:rPr>
        <w:t xml:space="preserve"> </w:t>
      </w:r>
      <w:r w:rsidRPr="00132962">
        <w:t>will receive up to two</w:t>
      </w:r>
      <w:r w:rsidRPr="00132962">
        <w:rPr>
          <w:b/>
        </w:rPr>
        <w:t xml:space="preserve"> (</w:t>
      </w:r>
      <w:r w:rsidRPr="00132962">
        <w:t>2</w:t>
      </w:r>
      <w:r w:rsidRPr="00132962">
        <w:rPr>
          <w:b/>
        </w:rPr>
        <w:t>)</w:t>
      </w:r>
      <w:r w:rsidRPr="00132962">
        <w:t xml:space="preserve"> weeks paid leave.  Up to an additional ten (10)</w:t>
      </w:r>
      <w:r w:rsidRPr="00132962">
        <w:rPr>
          <w:b/>
        </w:rPr>
        <w:t xml:space="preserve"> </w:t>
      </w:r>
      <w:r w:rsidRPr="00132962">
        <w:t>weeks of unpaid leave may also be provided. Total leave time (paid and unpaid) for the non-birth-giving spouse is not to exceed twelve</w:t>
      </w:r>
      <w:r w:rsidRPr="00132962">
        <w:rPr>
          <w:b/>
        </w:rPr>
        <w:t xml:space="preserve"> (</w:t>
      </w:r>
      <w:r w:rsidRPr="00132962">
        <w:t>12) weeks.</w:t>
      </w:r>
    </w:p>
    <w:p w:rsidR="00132962" w:rsidRPr="00132962" w:rsidRDefault="00132962" w:rsidP="00132962">
      <w:pPr>
        <w:rPr>
          <w:i/>
        </w:rPr>
      </w:pPr>
    </w:p>
    <w:p w:rsidR="00132962" w:rsidRPr="00132962" w:rsidRDefault="00132962" w:rsidP="00132962">
      <w:pPr>
        <w:ind w:left="1095"/>
        <w:rPr>
          <w:i/>
        </w:rPr>
      </w:pPr>
      <w:r w:rsidRPr="00132962">
        <w:rPr>
          <w:i/>
        </w:rPr>
        <w:t xml:space="preserve">ADOPTION:   </w:t>
      </w:r>
    </w:p>
    <w:p w:rsidR="00132962" w:rsidRDefault="00132962" w:rsidP="00132962">
      <w:pPr>
        <w:ind w:left="1440"/>
      </w:pPr>
      <w:r w:rsidRPr="00132962">
        <w:t xml:space="preserve">One adoptive parent is eligible for up to seven and one-half (7.5) weeks of paid leave and up to four and one-half (4.5) weeks of unpaid leave.  The congregation or Diocese paid time is the same for adoption as for the birth of a child except that CPG does not provide STD benefits for an adoption.  Total leave time (paid and unpaid) is not to exceed twelve (12) weeks; </w:t>
      </w:r>
    </w:p>
    <w:p w:rsidR="00132962" w:rsidRPr="00132962" w:rsidRDefault="00132962" w:rsidP="00132962">
      <w:pPr>
        <w:ind w:left="1440"/>
      </w:pPr>
    </w:p>
    <w:p w:rsidR="00132962" w:rsidRPr="00132962" w:rsidRDefault="00132962" w:rsidP="00132962">
      <w:pPr>
        <w:ind w:left="1440"/>
      </w:pPr>
      <w:r w:rsidRPr="00132962">
        <w:t>Should the spouse of the adoptive parent also be employed by a congregation or the Diocese, the spouse would be eligible for up to two (2) weeks paid leave.</w:t>
      </w:r>
    </w:p>
    <w:p w:rsidR="00132962" w:rsidRDefault="00132962" w:rsidP="00132962">
      <w:pPr>
        <w:ind w:left="1095"/>
      </w:pPr>
    </w:p>
    <w:p w:rsidR="00CA0B02" w:rsidRDefault="00CA0B02" w:rsidP="00CA0B02">
      <w:pPr>
        <w:pStyle w:val="ListParagraph"/>
        <w:numPr>
          <w:ilvl w:val="0"/>
          <w:numId w:val="4"/>
        </w:numPr>
      </w:pPr>
      <w:r>
        <w:t>Sabbatical leave will accumulate at the rate of one week per year of service to the parish, to be taken between the 5</w:t>
      </w:r>
      <w:r w:rsidRPr="00CA0B02">
        <w:rPr>
          <w:vertAlign w:val="superscript"/>
        </w:rPr>
        <w:t>th</w:t>
      </w:r>
      <w:r>
        <w:t xml:space="preserve"> and 7</w:t>
      </w:r>
      <w:r w:rsidRPr="00CA0B02">
        <w:rPr>
          <w:vertAlign w:val="superscript"/>
        </w:rPr>
        <w:t>th</w:t>
      </w:r>
      <w:r>
        <w:t xml:space="preserve"> years. If the sabbatical is not used within that timeframe it is no longer available. The purpose and timing of the sabbatical is to be decided jointly between vestry and clergy and approved by the Bishop. </w:t>
      </w:r>
    </w:p>
    <w:p w:rsidR="00CA0B02" w:rsidRDefault="00CA0B02" w:rsidP="00F01C7E">
      <w:pPr>
        <w:ind w:left="1440"/>
      </w:pPr>
      <w:r>
        <w:t>The clergy shall submit a proposal for the sabbatical which shall include goals and objectives and an evaluation of how the leave time will contribute to his/her continuing theological education, professional or personal growth.</w:t>
      </w:r>
    </w:p>
    <w:p w:rsidR="00CA0B02" w:rsidRDefault="00CA0B02" w:rsidP="00CA0B02">
      <w:pPr>
        <w:pStyle w:val="ListParagraph"/>
        <w:ind w:left="1815"/>
      </w:pPr>
    </w:p>
    <w:p w:rsidR="00CA0B02" w:rsidRDefault="00CA0B02" w:rsidP="00F01C7E">
      <w:pPr>
        <w:ind w:left="1440"/>
      </w:pPr>
      <w:r>
        <w:t>Sabbatical leave is not to replace regularly scheduled vacation or continuing education. Vacation time may be added to a sabbatical, but clergy should be absent from the parish for no more than 90 days.</w:t>
      </w:r>
    </w:p>
    <w:p w:rsidR="00CA0B02" w:rsidRDefault="00CA0B02" w:rsidP="00CA0B02"/>
    <w:p w:rsidR="00CA0B02" w:rsidRDefault="00CA0B02" w:rsidP="00F01C7E">
      <w:pPr>
        <w:ind w:left="1440"/>
      </w:pPr>
      <w:r>
        <w:t>The congregation will pay the clergy’s full salary and benefits during the sabbatical.  Accumulation of funds to a sabbatical account at a rate of _______ per year, held by the parish to cover documented expenses related to sabbatical. These funds will be used to cover documented expenses related to the sabbatical.</w:t>
      </w:r>
    </w:p>
    <w:p w:rsidR="006314DB" w:rsidRDefault="006314DB" w:rsidP="00F01C7E">
      <w:pPr>
        <w:ind w:left="1440"/>
      </w:pPr>
    </w:p>
    <w:p w:rsidR="006314DB" w:rsidRDefault="006314DB" w:rsidP="00F01C7E">
      <w:pPr>
        <w:ind w:left="1440"/>
      </w:pPr>
      <w:r w:rsidRPr="006314DB">
        <w:t>In the case where the position is terminated by the clergy or congregation before a sabbatical is taken, any accumulated funds in the sabbatical account will revert to the congregation. Sabbatical time and funds do not vest and there is no entitlement to any payout.</w:t>
      </w:r>
    </w:p>
    <w:p w:rsidR="00CA0B02" w:rsidRDefault="00CA0B02" w:rsidP="00CA0B02">
      <w:pPr>
        <w:ind w:left="1815"/>
      </w:pPr>
    </w:p>
    <w:p w:rsidR="0055179C" w:rsidRDefault="0055179C" w:rsidP="0055179C">
      <w:pPr>
        <w:numPr>
          <w:ilvl w:val="0"/>
          <w:numId w:val="4"/>
        </w:numPr>
      </w:pPr>
      <w:r>
        <w:t>All leave time shall be paid leave with all compensations and expenses paid as usual. It is expected that the Rector take not less than two days off per week.  The Rector may reschedule days off and weekly working hours to accommodate evening responsibilities, meetings and appointments.</w:t>
      </w:r>
    </w:p>
    <w:p w:rsidR="0055179C" w:rsidRDefault="0055179C" w:rsidP="0055179C">
      <w:pPr>
        <w:numPr>
          <w:ilvl w:val="0"/>
          <w:numId w:val="4"/>
        </w:numPr>
      </w:pPr>
      <w:r>
        <w:lastRenderedPageBreak/>
        <w:t xml:space="preserve">Supply clergy shall be arranged for by the Rector and Senior Warden, for both scheduled and unscheduled leave.  The parish shall provide financially for supply work at the accepted diocesan wide rate. </w:t>
      </w:r>
    </w:p>
    <w:p w:rsidR="0055179C" w:rsidRDefault="0055179C" w:rsidP="0055179C">
      <w:pPr>
        <w:ind w:left="720"/>
      </w:pPr>
    </w:p>
    <w:p w:rsidR="0055179C" w:rsidRDefault="0055179C" w:rsidP="0055179C">
      <w:pPr>
        <w:rPr>
          <w:b/>
          <w:i/>
          <w:u w:val="single"/>
        </w:rPr>
      </w:pPr>
      <w:r>
        <w:rPr>
          <w:b/>
          <w:i/>
          <w:u w:val="single"/>
        </w:rPr>
        <w:t>Supplementary Compensation:</w:t>
      </w:r>
    </w:p>
    <w:p w:rsidR="0055179C" w:rsidRDefault="0055179C" w:rsidP="0055179C">
      <w:pPr>
        <w:rPr>
          <w:b/>
          <w:i/>
          <w:u w:val="single"/>
        </w:rPr>
      </w:pPr>
    </w:p>
    <w:p w:rsidR="0055179C" w:rsidRDefault="0055179C" w:rsidP="0055179C">
      <w:pPr>
        <w:pStyle w:val="BodyText"/>
      </w:pPr>
      <w:r>
        <w:t>Special gifts that accrue to the Rector as a result of ___ performance of rites of marriage, baptism or burial shall be designated to the discretionary fund for which the sole use by the Rector, and for good causes known to the Rector, and for which the Rector has the responsibility to expend these monies in accordance with the Diocesan Guidelines for discretionary funds. It is further agreed that any compensation resulting from writing, speaking, or other similar activities other than those directly associated with the parish shall be solely for the benefit of the Rector.</w:t>
      </w:r>
    </w:p>
    <w:p w:rsidR="0055179C" w:rsidRDefault="0055179C" w:rsidP="0055179C"/>
    <w:p w:rsidR="0055179C" w:rsidRDefault="0055179C" w:rsidP="0055179C">
      <w:pPr>
        <w:rPr>
          <w:b/>
          <w:i/>
          <w:u w:val="single"/>
        </w:rPr>
      </w:pPr>
      <w:r>
        <w:rPr>
          <w:b/>
          <w:i/>
          <w:u w:val="single"/>
        </w:rPr>
        <w:t>Use of the Church Buildings:</w:t>
      </w:r>
    </w:p>
    <w:p w:rsidR="0055179C" w:rsidRDefault="0055179C" w:rsidP="0055179C">
      <w:pPr>
        <w:rPr>
          <w:b/>
          <w:i/>
          <w:u w:val="single"/>
        </w:rPr>
      </w:pPr>
    </w:p>
    <w:p w:rsidR="0055179C" w:rsidRDefault="0055179C" w:rsidP="0055179C">
      <w:pPr>
        <w:pStyle w:val="BodyText"/>
      </w:pPr>
      <w:r>
        <w:t>According to the Canons of the Church, the Rector shall be entitled to the use and control of the church building(s) for the purpose of all church related tasks, and for the full and free discharge of all religious activities under the Rector’s charge.</w:t>
      </w:r>
    </w:p>
    <w:p w:rsidR="0055179C" w:rsidRDefault="0055179C" w:rsidP="0055179C">
      <w:pPr>
        <w:pStyle w:val="BodyText"/>
      </w:pPr>
    </w:p>
    <w:p w:rsidR="0055179C" w:rsidRDefault="0055179C" w:rsidP="0055179C">
      <w:pPr>
        <w:pStyle w:val="BodyText"/>
      </w:pPr>
      <w:r>
        <w:rPr>
          <w:b/>
          <w:i/>
          <w:u w:val="single"/>
        </w:rPr>
        <w:t>Other Related Matters</w:t>
      </w:r>
      <w:r>
        <w:t>:</w:t>
      </w:r>
    </w:p>
    <w:p w:rsidR="0055179C" w:rsidRDefault="0055179C" w:rsidP="0055179C">
      <w:pPr>
        <w:pStyle w:val="BodyText"/>
      </w:pPr>
      <w:r>
        <w:t>Arrangements for moving expenses and other costs associated with the move.</w:t>
      </w:r>
    </w:p>
    <w:p w:rsidR="0055179C" w:rsidRDefault="0055179C" w:rsidP="0055179C">
      <w:pPr>
        <w:pStyle w:val="BodyText"/>
      </w:pPr>
    </w:p>
    <w:p w:rsidR="00F01C7E" w:rsidRDefault="00F01C7E" w:rsidP="0055179C">
      <w:pPr>
        <w:pStyle w:val="NoSpacing"/>
        <w:rPr>
          <w:b/>
          <w:i/>
          <w:u w:val="single"/>
        </w:rPr>
      </w:pPr>
    </w:p>
    <w:p w:rsidR="0055179C" w:rsidRDefault="0055179C" w:rsidP="0055179C">
      <w:pPr>
        <w:pStyle w:val="NoSpacing"/>
      </w:pPr>
      <w:r w:rsidRPr="0055179C">
        <w:rPr>
          <w:b/>
          <w:i/>
          <w:u w:val="single"/>
        </w:rPr>
        <w:t>Signatures of Agreement</w:t>
      </w:r>
      <w:r w:rsidRPr="0055179C">
        <w:rPr>
          <w:b/>
        </w:rPr>
        <w:t xml:space="preserve">: </w:t>
      </w:r>
      <w:r>
        <w:t>The Rector and Warden, by signing this agreement, thereby show their acceptance of the terms of the agreement</w:t>
      </w:r>
    </w:p>
    <w:p w:rsidR="0055179C" w:rsidRDefault="0055179C" w:rsidP="0055179C">
      <w:pPr>
        <w:pStyle w:val="BodyText2"/>
        <w:rPr>
          <w:rFonts w:ascii="Garamond" w:hAnsi="Garamond"/>
          <w:b/>
        </w:rPr>
      </w:pPr>
    </w:p>
    <w:p w:rsidR="0055179C" w:rsidRDefault="0055179C" w:rsidP="0055179C">
      <w:pPr>
        <w:pStyle w:val="NoSpacing"/>
      </w:pPr>
      <w:r>
        <w:t>_______________________________________   _____________________</w:t>
      </w:r>
    </w:p>
    <w:p w:rsidR="0055179C" w:rsidRDefault="0055179C" w:rsidP="0055179C">
      <w:pPr>
        <w:pStyle w:val="NoSpacing"/>
      </w:pPr>
      <w:r>
        <w:t xml:space="preserve">Rector           </w:t>
      </w:r>
      <w:r>
        <w:tab/>
      </w:r>
      <w:r>
        <w:tab/>
      </w:r>
      <w:r>
        <w:tab/>
      </w:r>
      <w:r>
        <w:tab/>
      </w:r>
      <w:r>
        <w:tab/>
      </w:r>
      <w:r>
        <w:tab/>
        <w:t>Date</w:t>
      </w:r>
    </w:p>
    <w:p w:rsidR="0055179C" w:rsidRDefault="0055179C" w:rsidP="0055179C">
      <w:pPr>
        <w:pStyle w:val="NoSpacing"/>
      </w:pPr>
    </w:p>
    <w:p w:rsidR="0055179C" w:rsidRDefault="0055179C" w:rsidP="0055179C">
      <w:pPr>
        <w:pStyle w:val="NoSpacing"/>
      </w:pPr>
      <w:r>
        <w:t>_______________________________________   _____________________</w:t>
      </w:r>
    </w:p>
    <w:p w:rsidR="0055179C" w:rsidRDefault="0055179C" w:rsidP="0055179C">
      <w:pPr>
        <w:pStyle w:val="NoSpacing"/>
      </w:pPr>
      <w:r>
        <w:t>Senior Warden for the Vestry                                    Date</w:t>
      </w:r>
    </w:p>
    <w:p w:rsidR="0055179C" w:rsidRDefault="0055179C" w:rsidP="0055179C">
      <w:pPr>
        <w:pStyle w:val="NoSpacing"/>
      </w:pPr>
    </w:p>
    <w:p w:rsidR="0055179C" w:rsidRDefault="0055179C" w:rsidP="0055179C">
      <w:pPr>
        <w:pStyle w:val="BodyText2"/>
        <w:rPr>
          <w:b/>
        </w:rPr>
      </w:pPr>
      <w:r>
        <w:rPr>
          <w:b/>
        </w:rPr>
        <w:t>The Bishop by signing this agreement indicates approval:</w:t>
      </w:r>
    </w:p>
    <w:p w:rsidR="0055179C" w:rsidRDefault="0055179C" w:rsidP="0055179C">
      <w:pPr>
        <w:pStyle w:val="NoSpacing"/>
      </w:pPr>
      <w:r>
        <w:t>_______________________________________    _____________________</w:t>
      </w:r>
    </w:p>
    <w:p w:rsidR="0055179C" w:rsidRDefault="0055179C" w:rsidP="0055179C">
      <w:pPr>
        <w:pStyle w:val="NoSpacing"/>
      </w:pPr>
      <w:r>
        <w:t xml:space="preserve">Bishop </w:t>
      </w:r>
      <w:r>
        <w:tab/>
      </w:r>
      <w:r>
        <w:tab/>
      </w:r>
      <w:r>
        <w:tab/>
      </w:r>
      <w:r>
        <w:tab/>
      </w:r>
      <w:r>
        <w:tab/>
      </w:r>
      <w:r>
        <w:tab/>
        <w:t xml:space="preserve">       Date</w:t>
      </w:r>
    </w:p>
    <w:p w:rsidR="002832F2" w:rsidRDefault="002832F2"/>
    <w:sectPr w:rsidR="002832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79C" w:rsidRDefault="0055179C" w:rsidP="0055179C">
      <w:r>
        <w:separator/>
      </w:r>
    </w:p>
  </w:endnote>
  <w:endnote w:type="continuationSeparator" w:id="0">
    <w:p w:rsidR="0055179C" w:rsidRDefault="0055179C" w:rsidP="0055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092" w:rsidRDefault="008C20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A8" w:rsidRDefault="008C2092">
    <w:pPr>
      <w:pStyle w:val="Footer"/>
    </w:pPr>
    <w:r>
      <w:t>6/10/2019</w:t>
    </w:r>
    <w:bookmarkStart w:id="0" w:name="_GoBack"/>
    <w:bookmarkEnd w:id="0"/>
  </w:p>
  <w:p w:rsidR="0055179C" w:rsidRDefault="0055179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092" w:rsidRDefault="008C20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79C" w:rsidRDefault="0055179C" w:rsidP="0055179C">
      <w:r>
        <w:separator/>
      </w:r>
    </w:p>
  </w:footnote>
  <w:footnote w:type="continuationSeparator" w:id="0">
    <w:p w:rsidR="0055179C" w:rsidRDefault="0055179C" w:rsidP="005517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092" w:rsidRDefault="008C20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221137"/>
      <w:docPartObj>
        <w:docPartGallery w:val="Watermarks"/>
        <w:docPartUnique/>
      </w:docPartObj>
    </w:sdtPr>
    <w:sdtEndPr/>
    <w:sdtContent>
      <w:p w:rsidR="0055179C" w:rsidRDefault="008C20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52314" o:spid="_x0000_s2052" type="#_x0000_t136" style="position:absolute;margin-left:0;margin-top:0;width:3in;height:9in;z-index:-251658752;mso-position-horizontal:center;mso-position-horizontal-relative:margin;mso-position-vertical:center;mso-position-vertical-relative:margin" o:allowincell="f" fillcolor="#9cc2e5 [1940]" stroked="f">
              <v:fill opacity=".5"/>
              <v:textpath style="font-family:&quot;Calibri&quot;;font-size:1pt" string="A"/>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092" w:rsidRDefault="008C20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75D84"/>
    <w:multiLevelType w:val="singleLevel"/>
    <w:tmpl w:val="DB5E2ACC"/>
    <w:lvl w:ilvl="0">
      <w:start w:val="1"/>
      <w:numFmt w:val="decimal"/>
      <w:lvlText w:val="%1.)"/>
      <w:lvlJc w:val="left"/>
      <w:pPr>
        <w:tabs>
          <w:tab w:val="num" w:pos="1095"/>
        </w:tabs>
        <w:ind w:left="1095" w:hanging="375"/>
      </w:pPr>
      <w:rPr>
        <w:rFonts w:hint="default"/>
      </w:rPr>
    </w:lvl>
  </w:abstractNum>
  <w:abstractNum w:abstractNumId="1" w15:restartNumberingAfterBreak="0">
    <w:nsid w:val="1F802804"/>
    <w:multiLevelType w:val="singleLevel"/>
    <w:tmpl w:val="92147520"/>
    <w:lvl w:ilvl="0">
      <w:start w:val="1"/>
      <w:numFmt w:val="decimal"/>
      <w:lvlText w:val="%1.)"/>
      <w:lvlJc w:val="left"/>
      <w:pPr>
        <w:tabs>
          <w:tab w:val="num" w:pos="1095"/>
        </w:tabs>
        <w:ind w:left="1095" w:hanging="375"/>
      </w:pPr>
      <w:rPr>
        <w:rFonts w:hint="default"/>
      </w:rPr>
    </w:lvl>
  </w:abstractNum>
  <w:abstractNum w:abstractNumId="2" w15:restartNumberingAfterBreak="0">
    <w:nsid w:val="3D46721C"/>
    <w:multiLevelType w:val="hybridMultilevel"/>
    <w:tmpl w:val="9FBEC2C4"/>
    <w:lvl w:ilvl="0" w:tplc="92A08D94">
      <w:start w:val="1"/>
      <w:numFmt w:val="lowerLetter"/>
      <w:lvlText w:val="(%1)"/>
      <w:lvlJc w:val="left"/>
      <w:pPr>
        <w:ind w:left="720" w:hanging="360"/>
      </w:pPr>
      <w:rPr>
        <w:rFonts w:hint="default"/>
        <w:i w:val="0"/>
      </w:rPr>
    </w:lvl>
    <w:lvl w:ilvl="1" w:tplc="D6AC30FE" w:tentative="1">
      <w:start w:val="1"/>
      <w:numFmt w:val="lowerLetter"/>
      <w:lvlText w:val="%2."/>
      <w:lvlJc w:val="left"/>
      <w:pPr>
        <w:ind w:left="1440" w:hanging="360"/>
      </w:pPr>
    </w:lvl>
    <w:lvl w:ilvl="2" w:tplc="CE24E5B0" w:tentative="1">
      <w:start w:val="1"/>
      <w:numFmt w:val="lowerRoman"/>
      <w:lvlText w:val="%3."/>
      <w:lvlJc w:val="right"/>
      <w:pPr>
        <w:ind w:left="2160" w:hanging="180"/>
      </w:pPr>
    </w:lvl>
    <w:lvl w:ilvl="3" w:tplc="14D8E966" w:tentative="1">
      <w:start w:val="1"/>
      <w:numFmt w:val="decimal"/>
      <w:lvlText w:val="%4."/>
      <w:lvlJc w:val="left"/>
      <w:pPr>
        <w:ind w:left="2880" w:hanging="360"/>
      </w:pPr>
    </w:lvl>
    <w:lvl w:ilvl="4" w:tplc="87AA20EC" w:tentative="1">
      <w:start w:val="1"/>
      <w:numFmt w:val="lowerLetter"/>
      <w:lvlText w:val="%5."/>
      <w:lvlJc w:val="left"/>
      <w:pPr>
        <w:ind w:left="3600" w:hanging="360"/>
      </w:pPr>
    </w:lvl>
    <w:lvl w:ilvl="5" w:tplc="68BC524A" w:tentative="1">
      <w:start w:val="1"/>
      <w:numFmt w:val="lowerRoman"/>
      <w:lvlText w:val="%6."/>
      <w:lvlJc w:val="right"/>
      <w:pPr>
        <w:ind w:left="4320" w:hanging="180"/>
      </w:pPr>
    </w:lvl>
    <w:lvl w:ilvl="6" w:tplc="6D607DB8" w:tentative="1">
      <w:start w:val="1"/>
      <w:numFmt w:val="decimal"/>
      <w:lvlText w:val="%7."/>
      <w:lvlJc w:val="left"/>
      <w:pPr>
        <w:ind w:left="5040" w:hanging="360"/>
      </w:pPr>
    </w:lvl>
    <w:lvl w:ilvl="7" w:tplc="69C646E2" w:tentative="1">
      <w:start w:val="1"/>
      <w:numFmt w:val="lowerLetter"/>
      <w:lvlText w:val="%8."/>
      <w:lvlJc w:val="left"/>
      <w:pPr>
        <w:ind w:left="5760" w:hanging="360"/>
      </w:pPr>
    </w:lvl>
    <w:lvl w:ilvl="8" w:tplc="C28E5FAC" w:tentative="1">
      <w:start w:val="1"/>
      <w:numFmt w:val="lowerRoman"/>
      <w:lvlText w:val="%9."/>
      <w:lvlJc w:val="right"/>
      <w:pPr>
        <w:ind w:left="6480" w:hanging="180"/>
      </w:pPr>
    </w:lvl>
  </w:abstractNum>
  <w:abstractNum w:abstractNumId="3" w15:restartNumberingAfterBreak="0">
    <w:nsid w:val="41BA367C"/>
    <w:multiLevelType w:val="singleLevel"/>
    <w:tmpl w:val="E7843246"/>
    <w:lvl w:ilvl="0">
      <w:start w:val="1"/>
      <w:numFmt w:val="decimal"/>
      <w:lvlText w:val="%1.)"/>
      <w:lvlJc w:val="left"/>
      <w:pPr>
        <w:tabs>
          <w:tab w:val="num" w:pos="1095"/>
        </w:tabs>
        <w:ind w:left="1095" w:hanging="375"/>
      </w:pPr>
      <w:rPr>
        <w:rFonts w:hint="default"/>
      </w:rPr>
    </w:lvl>
  </w:abstractNum>
  <w:abstractNum w:abstractNumId="4" w15:restartNumberingAfterBreak="0">
    <w:nsid w:val="65356F38"/>
    <w:multiLevelType w:val="singleLevel"/>
    <w:tmpl w:val="222673BE"/>
    <w:lvl w:ilvl="0">
      <w:start w:val="1"/>
      <w:numFmt w:val="decimal"/>
      <w:lvlText w:val="%1.)"/>
      <w:lvlJc w:val="left"/>
      <w:pPr>
        <w:tabs>
          <w:tab w:val="num" w:pos="1095"/>
        </w:tabs>
        <w:ind w:left="1095" w:hanging="375"/>
      </w:pPr>
      <w:rPr>
        <w:rFonts w:hint="default"/>
      </w:rPr>
    </w:lvl>
  </w:abstractNum>
  <w:abstractNum w:abstractNumId="5" w15:restartNumberingAfterBreak="0">
    <w:nsid w:val="7FE3760E"/>
    <w:multiLevelType w:val="hybridMultilevel"/>
    <w:tmpl w:val="9FBEC2C4"/>
    <w:lvl w:ilvl="0" w:tplc="9D66BEA8">
      <w:start w:val="1"/>
      <w:numFmt w:val="lowerLetter"/>
      <w:lvlText w:val="(%1)"/>
      <w:lvlJc w:val="left"/>
      <w:pPr>
        <w:ind w:left="720" w:hanging="360"/>
      </w:pPr>
      <w:rPr>
        <w:rFonts w:hint="default"/>
        <w:i w:val="0"/>
      </w:rPr>
    </w:lvl>
    <w:lvl w:ilvl="1" w:tplc="B1FCC792" w:tentative="1">
      <w:start w:val="1"/>
      <w:numFmt w:val="lowerLetter"/>
      <w:lvlText w:val="%2."/>
      <w:lvlJc w:val="left"/>
      <w:pPr>
        <w:ind w:left="1440" w:hanging="360"/>
      </w:pPr>
    </w:lvl>
    <w:lvl w:ilvl="2" w:tplc="E31E928A" w:tentative="1">
      <w:start w:val="1"/>
      <w:numFmt w:val="lowerRoman"/>
      <w:lvlText w:val="%3."/>
      <w:lvlJc w:val="right"/>
      <w:pPr>
        <w:ind w:left="2160" w:hanging="180"/>
      </w:pPr>
    </w:lvl>
    <w:lvl w:ilvl="3" w:tplc="5F583FC4" w:tentative="1">
      <w:start w:val="1"/>
      <w:numFmt w:val="decimal"/>
      <w:lvlText w:val="%4."/>
      <w:lvlJc w:val="left"/>
      <w:pPr>
        <w:ind w:left="2880" w:hanging="360"/>
      </w:pPr>
    </w:lvl>
    <w:lvl w:ilvl="4" w:tplc="C15C8DA0" w:tentative="1">
      <w:start w:val="1"/>
      <w:numFmt w:val="lowerLetter"/>
      <w:lvlText w:val="%5."/>
      <w:lvlJc w:val="left"/>
      <w:pPr>
        <w:ind w:left="3600" w:hanging="360"/>
      </w:pPr>
    </w:lvl>
    <w:lvl w:ilvl="5" w:tplc="CBE6F582" w:tentative="1">
      <w:start w:val="1"/>
      <w:numFmt w:val="lowerRoman"/>
      <w:lvlText w:val="%6."/>
      <w:lvlJc w:val="right"/>
      <w:pPr>
        <w:ind w:left="4320" w:hanging="180"/>
      </w:pPr>
    </w:lvl>
    <w:lvl w:ilvl="6" w:tplc="FC3C11A0" w:tentative="1">
      <w:start w:val="1"/>
      <w:numFmt w:val="decimal"/>
      <w:lvlText w:val="%7."/>
      <w:lvlJc w:val="left"/>
      <w:pPr>
        <w:ind w:left="5040" w:hanging="360"/>
      </w:pPr>
    </w:lvl>
    <w:lvl w:ilvl="7" w:tplc="78C248AA" w:tentative="1">
      <w:start w:val="1"/>
      <w:numFmt w:val="lowerLetter"/>
      <w:lvlText w:val="%8."/>
      <w:lvlJc w:val="left"/>
      <w:pPr>
        <w:ind w:left="5760" w:hanging="360"/>
      </w:pPr>
    </w:lvl>
    <w:lvl w:ilvl="8" w:tplc="F3C45CC2"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9C"/>
    <w:rsid w:val="00005E9C"/>
    <w:rsid w:val="00007DCD"/>
    <w:rsid w:val="000161DE"/>
    <w:rsid w:val="00023A8B"/>
    <w:rsid w:val="000278B5"/>
    <w:rsid w:val="0003470F"/>
    <w:rsid w:val="0004205A"/>
    <w:rsid w:val="000423A5"/>
    <w:rsid w:val="00045C53"/>
    <w:rsid w:val="0005451D"/>
    <w:rsid w:val="0006321C"/>
    <w:rsid w:val="000737D9"/>
    <w:rsid w:val="000A4E07"/>
    <w:rsid w:val="000A6021"/>
    <w:rsid w:val="000A60B9"/>
    <w:rsid w:val="000A64FE"/>
    <w:rsid w:val="000B4CE7"/>
    <w:rsid w:val="000B536B"/>
    <w:rsid w:val="000C2473"/>
    <w:rsid w:val="000D6A0C"/>
    <w:rsid w:val="000E22CE"/>
    <w:rsid w:val="000E748E"/>
    <w:rsid w:val="000F4BD1"/>
    <w:rsid w:val="001012DF"/>
    <w:rsid w:val="00101FA9"/>
    <w:rsid w:val="00114CC8"/>
    <w:rsid w:val="0013212B"/>
    <w:rsid w:val="00132962"/>
    <w:rsid w:val="001346A7"/>
    <w:rsid w:val="0016778F"/>
    <w:rsid w:val="00172310"/>
    <w:rsid w:val="001A5ADB"/>
    <w:rsid w:val="001A7268"/>
    <w:rsid w:val="001A76FB"/>
    <w:rsid w:val="001B0CCF"/>
    <w:rsid w:val="001B39CB"/>
    <w:rsid w:val="001C2D81"/>
    <w:rsid w:val="001C636D"/>
    <w:rsid w:val="001D3003"/>
    <w:rsid w:val="001D3969"/>
    <w:rsid w:val="001E1501"/>
    <w:rsid w:val="001E2492"/>
    <w:rsid w:val="001F2C77"/>
    <w:rsid w:val="001F328B"/>
    <w:rsid w:val="001F4F7F"/>
    <w:rsid w:val="00212B4C"/>
    <w:rsid w:val="00220E93"/>
    <w:rsid w:val="002214FC"/>
    <w:rsid w:val="00226CE6"/>
    <w:rsid w:val="00233F8E"/>
    <w:rsid w:val="0023468F"/>
    <w:rsid w:val="002370C8"/>
    <w:rsid w:val="00264447"/>
    <w:rsid w:val="00273F5F"/>
    <w:rsid w:val="00274682"/>
    <w:rsid w:val="00274FDC"/>
    <w:rsid w:val="00275B8C"/>
    <w:rsid w:val="00283099"/>
    <w:rsid w:val="002832F2"/>
    <w:rsid w:val="00291BC6"/>
    <w:rsid w:val="0029470C"/>
    <w:rsid w:val="002C1D2C"/>
    <w:rsid w:val="002C23D9"/>
    <w:rsid w:val="002C6A90"/>
    <w:rsid w:val="002C6E14"/>
    <w:rsid w:val="002F633E"/>
    <w:rsid w:val="00305898"/>
    <w:rsid w:val="00306292"/>
    <w:rsid w:val="0031164D"/>
    <w:rsid w:val="00324B8C"/>
    <w:rsid w:val="00333822"/>
    <w:rsid w:val="00352DE8"/>
    <w:rsid w:val="0035342A"/>
    <w:rsid w:val="00360A75"/>
    <w:rsid w:val="00364DCD"/>
    <w:rsid w:val="0039118E"/>
    <w:rsid w:val="003A732C"/>
    <w:rsid w:val="003C4081"/>
    <w:rsid w:val="003E69A7"/>
    <w:rsid w:val="00414B6F"/>
    <w:rsid w:val="00414D6F"/>
    <w:rsid w:val="004161EB"/>
    <w:rsid w:val="00427001"/>
    <w:rsid w:val="004273FA"/>
    <w:rsid w:val="0043015B"/>
    <w:rsid w:val="00434249"/>
    <w:rsid w:val="00434F8C"/>
    <w:rsid w:val="00434FA1"/>
    <w:rsid w:val="00436523"/>
    <w:rsid w:val="00442A84"/>
    <w:rsid w:val="0044439C"/>
    <w:rsid w:val="00447DA8"/>
    <w:rsid w:val="0045007F"/>
    <w:rsid w:val="004662AC"/>
    <w:rsid w:val="00467278"/>
    <w:rsid w:val="00470941"/>
    <w:rsid w:val="00472A9F"/>
    <w:rsid w:val="00474B4F"/>
    <w:rsid w:val="004A3889"/>
    <w:rsid w:val="004B1599"/>
    <w:rsid w:val="004B44D6"/>
    <w:rsid w:val="004D5881"/>
    <w:rsid w:val="004E0B7C"/>
    <w:rsid w:val="004F3738"/>
    <w:rsid w:val="005029CD"/>
    <w:rsid w:val="00526DC9"/>
    <w:rsid w:val="005332C5"/>
    <w:rsid w:val="005364EA"/>
    <w:rsid w:val="0054126F"/>
    <w:rsid w:val="00541E68"/>
    <w:rsid w:val="00542886"/>
    <w:rsid w:val="0055179C"/>
    <w:rsid w:val="00552A12"/>
    <w:rsid w:val="00552CB0"/>
    <w:rsid w:val="00556E05"/>
    <w:rsid w:val="0056625E"/>
    <w:rsid w:val="0056628C"/>
    <w:rsid w:val="00586922"/>
    <w:rsid w:val="00594F5D"/>
    <w:rsid w:val="005B2664"/>
    <w:rsid w:val="005B5364"/>
    <w:rsid w:val="005B687D"/>
    <w:rsid w:val="005D23F3"/>
    <w:rsid w:val="005D3D85"/>
    <w:rsid w:val="005E0679"/>
    <w:rsid w:val="005E4B3B"/>
    <w:rsid w:val="005F5CEA"/>
    <w:rsid w:val="006000D9"/>
    <w:rsid w:val="006044E2"/>
    <w:rsid w:val="0060644A"/>
    <w:rsid w:val="0062473A"/>
    <w:rsid w:val="006314DB"/>
    <w:rsid w:val="006337AA"/>
    <w:rsid w:val="0067235D"/>
    <w:rsid w:val="00676C95"/>
    <w:rsid w:val="006777DC"/>
    <w:rsid w:val="00685579"/>
    <w:rsid w:val="00687F0E"/>
    <w:rsid w:val="006A473D"/>
    <w:rsid w:val="006A6462"/>
    <w:rsid w:val="006B2D88"/>
    <w:rsid w:val="006B6A99"/>
    <w:rsid w:val="006D2D22"/>
    <w:rsid w:val="006D774D"/>
    <w:rsid w:val="006D7861"/>
    <w:rsid w:val="006E1CB1"/>
    <w:rsid w:val="006E37A0"/>
    <w:rsid w:val="006E432A"/>
    <w:rsid w:val="006F16B5"/>
    <w:rsid w:val="006F43F5"/>
    <w:rsid w:val="0071731B"/>
    <w:rsid w:val="00763AFF"/>
    <w:rsid w:val="00766CEC"/>
    <w:rsid w:val="007A0145"/>
    <w:rsid w:val="007D2C21"/>
    <w:rsid w:val="007E145B"/>
    <w:rsid w:val="007F2A7F"/>
    <w:rsid w:val="00803BB9"/>
    <w:rsid w:val="008166F1"/>
    <w:rsid w:val="00820230"/>
    <w:rsid w:val="00820402"/>
    <w:rsid w:val="00826BF9"/>
    <w:rsid w:val="00834449"/>
    <w:rsid w:val="0083541A"/>
    <w:rsid w:val="0085608B"/>
    <w:rsid w:val="00862476"/>
    <w:rsid w:val="00871287"/>
    <w:rsid w:val="00877EC4"/>
    <w:rsid w:val="00880215"/>
    <w:rsid w:val="008835C0"/>
    <w:rsid w:val="008918C3"/>
    <w:rsid w:val="008A2F4F"/>
    <w:rsid w:val="008A4206"/>
    <w:rsid w:val="008A4F98"/>
    <w:rsid w:val="008A5F9E"/>
    <w:rsid w:val="008B3102"/>
    <w:rsid w:val="008C2092"/>
    <w:rsid w:val="008C3010"/>
    <w:rsid w:val="008C42C1"/>
    <w:rsid w:val="008C53CB"/>
    <w:rsid w:val="008C63CC"/>
    <w:rsid w:val="008E1130"/>
    <w:rsid w:val="008E630C"/>
    <w:rsid w:val="008F2ED1"/>
    <w:rsid w:val="008F3A9C"/>
    <w:rsid w:val="008F6A40"/>
    <w:rsid w:val="009136FC"/>
    <w:rsid w:val="00916FC3"/>
    <w:rsid w:val="009238A9"/>
    <w:rsid w:val="009248C4"/>
    <w:rsid w:val="00926144"/>
    <w:rsid w:val="00926EE3"/>
    <w:rsid w:val="00937852"/>
    <w:rsid w:val="00937A75"/>
    <w:rsid w:val="00973D99"/>
    <w:rsid w:val="009873A8"/>
    <w:rsid w:val="009911F6"/>
    <w:rsid w:val="00992070"/>
    <w:rsid w:val="009A1D92"/>
    <w:rsid w:val="009A7AA8"/>
    <w:rsid w:val="009B28F2"/>
    <w:rsid w:val="009B3B57"/>
    <w:rsid w:val="009C118D"/>
    <w:rsid w:val="009C16B9"/>
    <w:rsid w:val="009C43D0"/>
    <w:rsid w:val="009D142D"/>
    <w:rsid w:val="009D4B05"/>
    <w:rsid w:val="009E0BA5"/>
    <w:rsid w:val="009E3BAA"/>
    <w:rsid w:val="009E6ADA"/>
    <w:rsid w:val="00A0274D"/>
    <w:rsid w:val="00A05B83"/>
    <w:rsid w:val="00A140AE"/>
    <w:rsid w:val="00A2153B"/>
    <w:rsid w:val="00A223B5"/>
    <w:rsid w:val="00A275D7"/>
    <w:rsid w:val="00A3096C"/>
    <w:rsid w:val="00A30D74"/>
    <w:rsid w:val="00A31631"/>
    <w:rsid w:val="00A41BB5"/>
    <w:rsid w:val="00A41F30"/>
    <w:rsid w:val="00A53752"/>
    <w:rsid w:val="00A57E9E"/>
    <w:rsid w:val="00A730BC"/>
    <w:rsid w:val="00A80019"/>
    <w:rsid w:val="00A80875"/>
    <w:rsid w:val="00A809CA"/>
    <w:rsid w:val="00A85CAD"/>
    <w:rsid w:val="00A86609"/>
    <w:rsid w:val="00AA0067"/>
    <w:rsid w:val="00AA4803"/>
    <w:rsid w:val="00AB1CF2"/>
    <w:rsid w:val="00AE699C"/>
    <w:rsid w:val="00B12775"/>
    <w:rsid w:val="00B15194"/>
    <w:rsid w:val="00B16B37"/>
    <w:rsid w:val="00B25E7B"/>
    <w:rsid w:val="00B30549"/>
    <w:rsid w:val="00B42927"/>
    <w:rsid w:val="00B47467"/>
    <w:rsid w:val="00B5586E"/>
    <w:rsid w:val="00B56171"/>
    <w:rsid w:val="00B562BC"/>
    <w:rsid w:val="00B6720B"/>
    <w:rsid w:val="00B6742E"/>
    <w:rsid w:val="00B70695"/>
    <w:rsid w:val="00B71FA6"/>
    <w:rsid w:val="00B72DE5"/>
    <w:rsid w:val="00B77B51"/>
    <w:rsid w:val="00B87CAC"/>
    <w:rsid w:val="00B92A84"/>
    <w:rsid w:val="00B9548F"/>
    <w:rsid w:val="00B961CD"/>
    <w:rsid w:val="00BA3B16"/>
    <w:rsid w:val="00BA7A99"/>
    <w:rsid w:val="00BB0DDC"/>
    <w:rsid w:val="00BB1151"/>
    <w:rsid w:val="00BB3920"/>
    <w:rsid w:val="00BB39F6"/>
    <w:rsid w:val="00BC3733"/>
    <w:rsid w:val="00BC78DA"/>
    <w:rsid w:val="00BD23E8"/>
    <w:rsid w:val="00BE213F"/>
    <w:rsid w:val="00C00C74"/>
    <w:rsid w:val="00C021DA"/>
    <w:rsid w:val="00C03B5D"/>
    <w:rsid w:val="00C0475B"/>
    <w:rsid w:val="00C05BFC"/>
    <w:rsid w:val="00C05C49"/>
    <w:rsid w:val="00C110F9"/>
    <w:rsid w:val="00C15C7B"/>
    <w:rsid w:val="00C15F0D"/>
    <w:rsid w:val="00C16194"/>
    <w:rsid w:val="00C31EB2"/>
    <w:rsid w:val="00C347A3"/>
    <w:rsid w:val="00C408BB"/>
    <w:rsid w:val="00C452BD"/>
    <w:rsid w:val="00C57E44"/>
    <w:rsid w:val="00C67101"/>
    <w:rsid w:val="00C71160"/>
    <w:rsid w:val="00C80236"/>
    <w:rsid w:val="00C8283F"/>
    <w:rsid w:val="00C84F45"/>
    <w:rsid w:val="00C93D8A"/>
    <w:rsid w:val="00CA0B02"/>
    <w:rsid w:val="00CA42B0"/>
    <w:rsid w:val="00CA44F0"/>
    <w:rsid w:val="00CB052E"/>
    <w:rsid w:val="00CB1AC4"/>
    <w:rsid w:val="00CB40BA"/>
    <w:rsid w:val="00CD40D3"/>
    <w:rsid w:val="00CF0193"/>
    <w:rsid w:val="00CF0ECC"/>
    <w:rsid w:val="00CF3178"/>
    <w:rsid w:val="00D001E4"/>
    <w:rsid w:val="00D07401"/>
    <w:rsid w:val="00D16AB9"/>
    <w:rsid w:val="00D31EA7"/>
    <w:rsid w:val="00D34382"/>
    <w:rsid w:val="00D348E7"/>
    <w:rsid w:val="00D44449"/>
    <w:rsid w:val="00D46CC6"/>
    <w:rsid w:val="00D50889"/>
    <w:rsid w:val="00D5282F"/>
    <w:rsid w:val="00D55A50"/>
    <w:rsid w:val="00D655B7"/>
    <w:rsid w:val="00D6582E"/>
    <w:rsid w:val="00D67FAC"/>
    <w:rsid w:val="00D71BFB"/>
    <w:rsid w:val="00D778EF"/>
    <w:rsid w:val="00D85C21"/>
    <w:rsid w:val="00D942BE"/>
    <w:rsid w:val="00D94BAF"/>
    <w:rsid w:val="00DA0EF6"/>
    <w:rsid w:val="00DA6CB4"/>
    <w:rsid w:val="00DB0233"/>
    <w:rsid w:val="00DB54E8"/>
    <w:rsid w:val="00DB55F0"/>
    <w:rsid w:val="00DC1370"/>
    <w:rsid w:val="00DD1C9E"/>
    <w:rsid w:val="00DE3760"/>
    <w:rsid w:val="00DE5F0B"/>
    <w:rsid w:val="00E17D38"/>
    <w:rsid w:val="00E34805"/>
    <w:rsid w:val="00E40AFF"/>
    <w:rsid w:val="00E50A4B"/>
    <w:rsid w:val="00E661A8"/>
    <w:rsid w:val="00E73AA7"/>
    <w:rsid w:val="00E775C5"/>
    <w:rsid w:val="00EA6D58"/>
    <w:rsid w:val="00EA7E51"/>
    <w:rsid w:val="00EB1F4C"/>
    <w:rsid w:val="00EC1C1B"/>
    <w:rsid w:val="00EF327A"/>
    <w:rsid w:val="00F01660"/>
    <w:rsid w:val="00F01C7E"/>
    <w:rsid w:val="00F04368"/>
    <w:rsid w:val="00F062DD"/>
    <w:rsid w:val="00F16EEE"/>
    <w:rsid w:val="00F308ED"/>
    <w:rsid w:val="00F3346B"/>
    <w:rsid w:val="00F5372E"/>
    <w:rsid w:val="00F5547B"/>
    <w:rsid w:val="00F60674"/>
    <w:rsid w:val="00F62AC8"/>
    <w:rsid w:val="00F6719A"/>
    <w:rsid w:val="00F74EE5"/>
    <w:rsid w:val="00F75369"/>
    <w:rsid w:val="00F82C44"/>
    <w:rsid w:val="00F83BE6"/>
    <w:rsid w:val="00F86869"/>
    <w:rsid w:val="00FA5935"/>
    <w:rsid w:val="00FA5CE0"/>
    <w:rsid w:val="00FD17A5"/>
    <w:rsid w:val="00FE6E8E"/>
    <w:rsid w:val="00FF05EC"/>
    <w:rsid w:val="00FF3272"/>
    <w:rsid w:val="00FF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3"/>
    <o:shapelayout v:ext="edit">
      <o:idmap v:ext="edit" data="1"/>
    </o:shapelayout>
  </w:shapeDefaults>
  <w:decimalSymbol w:val="."/>
  <w:listSeparator w:val=","/>
  <w14:docId w14:val="3DAE9BA1"/>
  <w15:chartTrackingRefBased/>
  <w15:docId w15:val="{C2BF64C7-B2FA-4236-810E-7DE62867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7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179C"/>
    <w:pPr>
      <w:keepNext/>
      <w:outlineLvl w:val="0"/>
    </w:pPr>
    <w:rPr>
      <w:b/>
      <w:szCs w:val="20"/>
    </w:rPr>
  </w:style>
  <w:style w:type="paragraph" w:styleId="Heading2">
    <w:name w:val="heading 2"/>
    <w:basedOn w:val="Normal"/>
    <w:next w:val="Normal"/>
    <w:link w:val="Heading2Char"/>
    <w:uiPriority w:val="9"/>
    <w:semiHidden/>
    <w:unhideWhenUsed/>
    <w:qFormat/>
    <w:rsid w:val="0055179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79C"/>
    <w:pPr>
      <w:tabs>
        <w:tab w:val="center" w:pos="4680"/>
        <w:tab w:val="right" w:pos="9360"/>
      </w:tabs>
    </w:pPr>
  </w:style>
  <w:style w:type="character" w:customStyle="1" w:styleId="HeaderChar">
    <w:name w:val="Header Char"/>
    <w:basedOn w:val="DefaultParagraphFont"/>
    <w:link w:val="Header"/>
    <w:uiPriority w:val="99"/>
    <w:rsid w:val="0055179C"/>
  </w:style>
  <w:style w:type="paragraph" w:styleId="Footer">
    <w:name w:val="footer"/>
    <w:basedOn w:val="Normal"/>
    <w:link w:val="FooterChar"/>
    <w:uiPriority w:val="99"/>
    <w:unhideWhenUsed/>
    <w:rsid w:val="0055179C"/>
    <w:pPr>
      <w:tabs>
        <w:tab w:val="center" w:pos="4680"/>
        <w:tab w:val="right" w:pos="9360"/>
      </w:tabs>
    </w:pPr>
  </w:style>
  <w:style w:type="character" w:customStyle="1" w:styleId="FooterChar">
    <w:name w:val="Footer Char"/>
    <w:basedOn w:val="DefaultParagraphFont"/>
    <w:link w:val="Footer"/>
    <w:uiPriority w:val="99"/>
    <w:rsid w:val="0055179C"/>
  </w:style>
  <w:style w:type="character" w:customStyle="1" w:styleId="Heading1Char">
    <w:name w:val="Heading 1 Char"/>
    <w:basedOn w:val="DefaultParagraphFont"/>
    <w:link w:val="Heading1"/>
    <w:rsid w:val="0055179C"/>
    <w:rPr>
      <w:rFonts w:ascii="Times New Roman" w:eastAsia="Times New Roman" w:hAnsi="Times New Roman" w:cs="Times New Roman"/>
      <w:b/>
      <w:sz w:val="24"/>
      <w:szCs w:val="20"/>
    </w:rPr>
  </w:style>
  <w:style w:type="paragraph" w:styleId="Title">
    <w:name w:val="Title"/>
    <w:basedOn w:val="Normal"/>
    <w:link w:val="TitleChar"/>
    <w:qFormat/>
    <w:rsid w:val="0055179C"/>
    <w:pPr>
      <w:jc w:val="center"/>
    </w:pPr>
    <w:rPr>
      <w:b/>
      <w:i/>
      <w:sz w:val="32"/>
      <w:szCs w:val="20"/>
    </w:rPr>
  </w:style>
  <w:style w:type="character" w:customStyle="1" w:styleId="TitleChar">
    <w:name w:val="Title Char"/>
    <w:basedOn w:val="DefaultParagraphFont"/>
    <w:link w:val="Title"/>
    <w:rsid w:val="0055179C"/>
    <w:rPr>
      <w:rFonts w:ascii="Times New Roman" w:eastAsia="Times New Roman" w:hAnsi="Times New Roman" w:cs="Times New Roman"/>
      <w:b/>
      <w:i/>
      <w:sz w:val="32"/>
      <w:szCs w:val="20"/>
    </w:rPr>
  </w:style>
  <w:style w:type="paragraph" w:styleId="Subtitle">
    <w:name w:val="Subtitle"/>
    <w:basedOn w:val="Normal"/>
    <w:link w:val="SubtitleChar"/>
    <w:qFormat/>
    <w:rsid w:val="0055179C"/>
    <w:pPr>
      <w:jc w:val="center"/>
    </w:pPr>
    <w:rPr>
      <w:b/>
      <w:szCs w:val="20"/>
    </w:rPr>
  </w:style>
  <w:style w:type="character" w:customStyle="1" w:styleId="SubtitleChar">
    <w:name w:val="Subtitle Char"/>
    <w:basedOn w:val="DefaultParagraphFont"/>
    <w:link w:val="Subtitle"/>
    <w:rsid w:val="0055179C"/>
    <w:rPr>
      <w:rFonts w:ascii="Times New Roman" w:eastAsia="Times New Roman" w:hAnsi="Times New Roman" w:cs="Times New Roman"/>
      <w:b/>
      <w:sz w:val="24"/>
      <w:szCs w:val="20"/>
    </w:rPr>
  </w:style>
  <w:style w:type="paragraph" w:styleId="BodyText">
    <w:name w:val="Body Text"/>
    <w:basedOn w:val="Normal"/>
    <w:link w:val="BodyTextChar"/>
    <w:rsid w:val="0055179C"/>
    <w:rPr>
      <w:szCs w:val="20"/>
    </w:rPr>
  </w:style>
  <w:style w:type="character" w:customStyle="1" w:styleId="BodyTextChar">
    <w:name w:val="Body Text Char"/>
    <w:basedOn w:val="DefaultParagraphFont"/>
    <w:link w:val="BodyText"/>
    <w:rsid w:val="0055179C"/>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55179C"/>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iPriority w:val="99"/>
    <w:unhideWhenUsed/>
    <w:rsid w:val="0055179C"/>
    <w:pPr>
      <w:spacing w:after="120" w:line="480" w:lineRule="auto"/>
    </w:pPr>
  </w:style>
  <w:style w:type="character" w:customStyle="1" w:styleId="BodyText2Char">
    <w:name w:val="Body Text 2 Char"/>
    <w:basedOn w:val="DefaultParagraphFont"/>
    <w:link w:val="BodyText2"/>
    <w:uiPriority w:val="99"/>
    <w:rsid w:val="0055179C"/>
    <w:rPr>
      <w:rFonts w:ascii="Times New Roman" w:eastAsia="Times New Roman" w:hAnsi="Times New Roman" w:cs="Times New Roman"/>
      <w:sz w:val="24"/>
      <w:szCs w:val="24"/>
    </w:rPr>
  </w:style>
  <w:style w:type="paragraph" w:styleId="NoSpacing">
    <w:name w:val="No Spacing"/>
    <w:uiPriority w:val="1"/>
    <w:qFormat/>
    <w:rsid w:val="0055179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0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C595-46BA-43B7-AD7D-FD12EC5F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Bean</dc:creator>
  <cp:keywords/>
  <dc:description/>
  <cp:lastModifiedBy>Peggy Bean</cp:lastModifiedBy>
  <cp:revision>8</cp:revision>
  <dcterms:created xsi:type="dcterms:W3CDTF">2014-12-08T19:24:00Z</dcterms:created>
  <dcterms:modified xsi:type="dcterms:W3CDTF">2019-06-10T16:33:00Z</dcterms:modified>
</cp:coreProperties>
</file>